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1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3017"/>
        <w:gridCol w:w="2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183" w:type="dxa"/>
            <w:gridSpan w:val="3"/>
            <w:vAlign w:val="top"/>
          </w:tcPr>
          <w:p>
            <w:pPr>
              <w:spacing w:before="120" w:line="224" w:lineRule="auto"/>
              <w:ind w:left="1654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签署对外</w:t>
            </w:r>
            <w:r>
              <w:rPr>
                <w:rFonts w:ascii="等线" w:hAnsi="等线" w:eastAsia="等线" w:cs="等线"/>
                <w:b/>
                <w:bCs/>
                <w:sz w:val="24"/>
                <w:szCs w:val="24"/>
              </w:rPr>
              <w:t>合作协议单位名单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40" w:type="dxa"/>
            <w:tcBorders>
              <w:left w:val="single" w:color="000000" w:sz="6" w:space="0"/>
            </w:tcBorders>
            <w:vAlign w:val="top"/>
          </w:tcPr>
          <w:p>
            <w:pPr>
              <w:spacing w:before="161" w:line="227" w:lineRule="auto"/>
              <w:ind w:left="279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4"/>
                <w:szCs w:val="24"/>
              </w:rPr>
              <w:t>序</w:t>
            </w: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号</w:t>
            </w:r>
          </w:p>
        </w:tc>
        <w:tc>
          <w:tcPr>
            <w:tcW w:w="3017" w:type="dxa"/>
            <w:vAlign w:val="top"/>
          </w:tcPr>
          <w:p>
            <w:pPr>
              <w:spacing w:before="160" w:line="224" w:lineRule="auto"/>
              <w:ind w:left="1038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4"/>
                <w:szCs w:val="24"/>
              </w:rPr>
              <w:t>外方</w:t>
            </w: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right w:val="single" w:color="000000" w:sz="6" w:space="0"/>
            </w:tcBorders>
            <w:vAlign w:val="top"/>
          </w:tcPr>
          <w:p>
            <w:pPr>
              <w:spacing w:before="160" w:line="227" w:lineRule="auto"/>
              <w:ind w:left="56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6"/>
                <w:sz w:val="24"/>
                <w:szCs w:val="24"/>
              </w:rPr>
              <w:t>国</w:t>
            </w:r>
            <w:r>
              <w:rPr>
                <w:rFonts w:ascii="等线" w:hAnsi="等线" w:eastAsia="等线" w:cs="等线"/>
                <w:b/>
                <w:bCs/>
                <w:spacing w:val="-5"/>
                <w:sz w:val="24"/>
                <w:szCs w:val="24"/>
              </w:rPr>
              <w:t>家/地区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4" w:lineRule="exact"/>
              <w:ind w:left="474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-1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93" w:lineRule="auto"/>
              <w:ind w:left="96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联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合国大学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9" w:line="157" w:lineRule="auto"/>
              <w:ind w:left="46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93" w:lineRule="auto"/>
              <w:ind w:left="30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澳大利亚埃迪斯科文大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93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57" w:lineRule="auto"/>
              <w:ind w:left="46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3" w:lineRule="auto"/>
              <w:ind w:left="52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4"/>
                <w:sz w:val="21"/>
                <w:szCs w:val="21"/>
              </w:rPr>
              <w:t>澳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大利亚墨尔本大学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3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1" w:line="193" w:lineRule="exact"/>
              <w:ind w:left="46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-1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41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6"/>
                <w:sz w:val="21"/>
                <w:szCs w:val="21"/>
              </w:rPr>
              <w:t>澳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大利亚悉尼科技大学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2" w:line="192" w:lineRule="exact"/>
              <w:ind w:left="470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-1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30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澳大利亚新南威尔士大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57" w:lineRule="auto"/>
              <w:ind w:left="470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2" w:lineRule="auto"/>
              <w:ind w:left="84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格里菲斯大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2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2" w:line="192" w:lineRule="exact"/>
              <w:ind w:left="46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-1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52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4"/>
                <w:sz w:val="21"/>
                <w:szCs w:val="21"/>
              </w:rPr>
              <w:t>澳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大利亚昆士兰大学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5" w:lineRule="exact"/>
              <w:ind w:left="46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-1"/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2" w:lineRule="auto"/>
              <w:ind w:left="107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西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澳大学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2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4" w:lineRule="exact"/>
              <w:ind w:left="46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-1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74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西澳大利亚大学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4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0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30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澳大利亚塔斯马尼亚大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6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澳大利亚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3" w:line="191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75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比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利时根特大学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75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3"/>
                <w:sz w:val="21"/>
                <w:szCs w:val="21"/>
              </w:rPr>
              <w:t>比</w:t>
            </w: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利时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2" w:line="192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90" w:lineRule="auto"/>
              <w:ind w:left="52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3"/>
                <w:sz w:val="21"/>
                <w:szCs w:val="21"/>
              </w:rPr>
              <w:t>波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兰弗罗茨瓦夫大学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90" w:lineRule="auto"/>
              <w:ind w:left="85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波兰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2" w:line="192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" w:line="190" w:lineRule="auto"/>
              <w:ind w:left="96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南丹麦大学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" w:line="190" w:lineRule="auto"/>
              <w:ind w:left="85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丹</w:t>
            </w: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89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85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德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国波恩大学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84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德国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90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90" w:lineRule="auto"/>
              <w:ind w:left="43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4"/>
                <w:sz w:val="21"/>
                <w:szCs w:val="21"/>
              </w:rPr>
              <w:t>巴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黎科学艺术人文大学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90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3" w:line="191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法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国索邦大学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89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52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法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国国立奥尔良大学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1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25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z w:val="21"/>
                <w:szCs w:val="21"/>
              </w:rPr>
              <w:t>PSL</w:t>
            </w:r>
            <w:r>
              <w:rPr>
                <w:rFonts w:ascii="等线" w:hAnsi="等线" w:eastAsia="等线" w:cs="等线"/>
                <w:spacing w:val="13"/>
                <w:sz w:val="21"/>
                <w:szCs w:val="21"/>
              </w:rPr>
              <w:t>巴</w:t>
            </w: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黎高等研究实践学院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3" w:line="192" w:lineRule="exact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-1"/>
                <w:sz w:val="22"/>
                <w:szCs w:val="22"/>
              </w:rPr>
              <w:t>1</w:t>
            </w: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43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4"/>
                <w:sz w:val="21"/>
                <w:szCs w:val="21"/>
              </w:rPr>
              <w:t>巴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黎科学艺术人文大学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3" w:line="191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0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52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法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国巴黎萨克雷大学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89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0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法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国里昂大学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法国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1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5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韩国汉阳大学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5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韩</w:t>
            </w: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0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8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韩国科学技术联合大学院大学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85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韩</w:t>
            </w: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1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74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萨斯喀彻温大学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73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加拿大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1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64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多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伦多大学理事会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73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加拿大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0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86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阿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尔伯塔大学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73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加拿大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89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63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2"/>
                <w:sz w:val="21"/>
                <w:szCs w:val="21"/>
              </w:rPr>
              <w:t>加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拿大滑铁卢大学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" w:line="188" w:lineRule="auto"/>
              <w:ind w:left="73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加拿大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90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63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2"/>
                <w:sz w:val="21"/>
                <w:szCs w:val="21"/>
              </w:rPr>
              <w:t>加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拿大渥太华大学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73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加拿大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89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2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52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3"/>
                <w:sz w:val="21"/>
                <w:szCs w:val="21"/>
              </w:rPr>
              <w:t>柬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埔寨金边皇家大学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74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柬埔</w:t>
            </w: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89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0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52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马来西亚砂拉越大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635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马</w:t>
            </w: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来西亚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63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4"/>
                <w:sz w:val="21"/>
                <w:szCs w:val="21"/>
              </w:rPr>
              <w:t>非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洲毛里求斯大学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63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毛里求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86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美国科技大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54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2"/>
                <w:sz w:val="21"/>
                <w:szCs w:val="21"/>
              </w:rPr>
              <w:t>内</w:t>
            </w: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布拉斯加医学中心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19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3"/>
                <w:sz w:val="21"/>
                <w:szCs w:val="21"/>
              </w:rPr>
              <w:t>美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国纽约州立大学石溪分校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19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3"/>
                <w:sz w:val="21"/>
                <w:szCs w:val="21"/>
              </w:rPr>
              <w:t>美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国加州大学圣克鲁兹分校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75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美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国马里兰大学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63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南加利福尼亚大学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187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5"/>
                <w:sz w:val="21"/>
                <w:szCs w:val="21"/>
              </w:rPr>
              <w:t>美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国加州大学圣塔芭芭拉分校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7" w:lineRule="exact"/>
              <w:ind w:left="409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3</w:t>
            </w: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6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哥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伦比亚大学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6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187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0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" w:line="186" w:lineRule="auto"/>
              <w:ind w:left="30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美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国加州大学伯克利分校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" w:line="186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美国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186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52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4"/>
                <w:sz w:val="21"/>
                <w:szCs w:val="21"/>
              </w:rPr>
              <w:t>墨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西哥国立自治大学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74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墨西哥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57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1"/>
                <w:sz w:val="21"/>
                <w:szCs w:val="21"/>
              </w:rPr>
              <w:t>南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非金山大学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5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南非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107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神户大学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" w:line="187" w:lineRule="auto"/>
              <w:ind w:left="87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187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88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本广岛大学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87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187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44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日本国际医疗福祉大</w:t>
            </w: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87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190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88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4"/>
                <w:sz w:val="21"/>
                <w:szCs w:val="21"/>
              </w:rPr>
              <w:t>本九洲大学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188" w:lineRule="auto"/>
              <w:ind w:left="87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77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本北海道大学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7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5"/>
                <w:sz w:val="21"/>
                <w:szCs w:val="21"/>
              </w:rPr>
              <w:t>日</w:t>
            </w: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8" w:line="186" w:lineRule="auto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200" w:lineRule="auto"/>
              <w:ind w:left="1296" w:right="60" w:hanging="1213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沙特阿拉伯阿卜杜拉国王科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技</w:t>
            </w:r>
            <w:r>
              <w:rPr>
                <w:rFonts w:ascii="等线" w:hAnsi="等线" w:eastAsia="等线" w:cs="等线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6" w:line="226" w:lineRule="auto"/>
              <w:ind w:left="520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沙特</w:t>
            </w: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阿拉伯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1" w:lineRule="exact"/>
              <w:ind w:left="40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-1"/>
                <w:sz w:val="22"/>
                <w:szCs w:val="22"/>
              </w:rPr>
              <w:t>4</w:t>
            </w:r>
            <w:r>
              <w:rPr>
                <w:rFonts w:ascii="等线" w:hAnsi="等线" w:eastAsia="等线" w:cs="等线"/>
                <w:spacing w:val="-1"/>
                <w:position w:val="-1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5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亚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洲理工学院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4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泰</w:t>
            </w: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4" w:line="191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0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52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泰国苏兰拉工业大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848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泰</w:t>
            </w: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188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41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2"/>
                <w:sz w:val="21"/>
                <w:szCs w:val="21"/>
              </w:rPr>
              <w:t>乌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兹别克斯坦国立大学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" w:line="189" w:lineRule="auto"/>
              <w:ind w:left="41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0"/>
                <w:sz w:val="21"/>
                <w:szCs w:val="21"/>
              </w:rPr>
              <w:t>乌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兹别克斯坦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3" w:line="192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90" w:lineRule="auto"/>
              <w:ind w:left="52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3"/>
                <w:sz w:val="21"/>
                <w:szCs w:val="21"/>
              </w:rPr>
              <w:t>新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加坡南洋理工大学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" w:line="190" w:lineRule="auto"/>
              <w:ind w:left="74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新加</w:t>
            </w: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40" w:type="dxa"/>
            <w:vAlign w:val="top"/>
          </w:tcPr>
          <w:p>
            <w:pPr>
              <w:spacing w:before="53" w:line="169" w:lineRule="auto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3</w:t>
            </w:r>
          </w:p>
        </w:tc>
        <w:tc>
          <w:tcPr>
            <w:tcW w:w="3017" w:type="dxa"/>
            <w:vAlign w:val="top"/>
          </w:tcPr>
          <w:p>
            <w:pPr>
              <w:spacing w:before="19" w:line="196" w:lineRule="auto"/>
              <w:ind w:left="750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新加坡国立大</w:t>
            </w:r>
            <w:r>
              <w:rPr>
                <w:rFonts w:ascii="等线" w:hAnsi="等线" w:eastAsia="等线" w:cs="等线"/>
                <w:sz w:val="22"/>
                <w:szCs w:val="22"/>
              </w:rPr>
              <w:t>学</w:t>
            </w:r>
          </w:p>
        </w:tc>
        <w:tc>
          <w:tcPr>
            <w:tcW w:w="2126" w:type="dxa"/>
            <w:vAlign w:val="top"/>
          </w:tcPr>
          <w:p>
            <w:pPr>
              <w:spacing w:before="19" w:line="196" w:lineRule="auto"/>
              <w:ind w:left="745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新</w:t>
            </w: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加坡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sectPr>
          <w:pgSz w:w="11907" w:h="16839"/>
          <w:pgMar w:top="1079" w:right="1785" w:bottom="0" w:left="1007" w:header="0" w:footer="0" w:gutter="0"/>
          <w:cols w:space="720" w:num="1"/>
        </w:sectPr>
      </w:pPr>
    </w:p>
    <w:p>
      <w:pPr>
        <w:jc w:val="both"/>
      </w:pPr>
      <w:r>
        <w:pict>
          <v:rect id="_x0000_s1026" o:spid="_x0000_s1026" o:spt="1" style="position:absolute;left:0pt;margin-left:359.3pt;margin-top:54.95pt;height:87.45pt;width:0.15pt;mso-position-horizontal-relative:page;mso-position-vertical-relative:page;z-index:-251656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4"/>
        <w:tblW w:w="61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3017"/>
        <w:gridCol w:w="2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1" w:line="193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85" w:lineRule="auto"/>
              <w:ind w:left="193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新西</w:t>
            </w:r>
            <w:r>
              <w:rPr>
                <w:rFonts w:ascii="等线" w:hAnsi="等线" w:eastAsia="等线" w:cs="等线"/>
                <w:sz w:val="22"/>
                <w:szCs w:val="22"/>
              </w:rPr>
              <w:t>兰惠灵顿维多利亚大学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85" w:lineRule="auto"/>
              <w:ind w:left="740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新</w:t>
            </w: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西兰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4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93" w:lineRule="auto"/>
              <w:ind w:left="595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z w:val="21"/>
                <w:szCs w:val="21"/>
              </w:rPr>
              <w:t>University</w:t>
            </w:r>
            <w:r>
              <w:rPr>
                <w:rFonts w:ascii="等线" w:hAnsi="等线" w:eastAsia="等线" w:cs="等线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z w:val="21"/>
                <w:szCs w:val="21"/>
              </w:rPr>
              <w:t>of</w:t>
            </w:r>
            <w:r>
              <w:rPr>
                <w:rFonts w:ascii="等线" w:hAnsi="等线" w:eastAsia="等线" w:cs="等线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z w:val="21"/>
                <w:szCs w:val="21"/>
              </w:rPr>
              <w:t>Trento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" w:line="193" w:lineRule="auto"/>
              <w:ind w:left="74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意大利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9" w:line="157" w:lineRule="auto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855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英国杜伦大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851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英国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2" w:line="192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412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6"/>
                <w:sz w:val="21"/>
                <w:szCs w:val="21"/>
              </w:rPr>
              <w:t>越</w:t>
            </w: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南科学技术研究生院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" w:line="192" w:lineRule="auto"/>
              <w:ind w:left="85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6"/>
                <w:sz w:val="21"/>
                <w:szCs w:val="21"/>
              </w:rPr>
              <w:t>越</w:t>
            </w:r>
            <w:r>
              <w:rPr>
                <w:rFonts w:ascii="等线" w:hAnsi="等线" w:eastAsia="等线" w:cs="等线"/>
                <w:spacing w:val="5"/>
                <w:sz w:val="21"/>
                <w:szCs w:val="21"/>
              </w:rP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4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746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9"/>
                <w:sz w:val="21"/>
                <w:szCs w:val="21"/>
              </w:rPr>
              <w:t>康塞普西翁大</w:t>
            </w:r>
            <w:r>
              <w:rPr>
                <w:rFonts w:ascii="等线" w:hAnsi="等线" w:eastAsia="等线" w:cs="等线"/>
                <w:spacing w:val="8"/>
                <w:sz w:val="21"/>
                <w:szCs w:val="21"/>
              </w:rPr>
              <w:t>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85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3"/>
                <w:sz w:val="21"/>
                <w:szCs w:val="21"/>
              </w:rPr>
              <w:t>智利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1" w:line="193" w:lineRule="exact"/>
              <w:ind w:left="41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-1"/>
                <w:sz w:val="22"/>
                <w:szCs w:val="22"/>
              </w:rPr>
              <w:t>5</w:t>
            </w:r>
            <w:r>
              <w:rPr>
                <w:rFonts w:ascii="等线" w:hAnsi="等线" w:eastAsia="等线" w:cs="等线"/>
                <w:spacing w:val="-3"/>
                <w:position w:val="-1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1079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7"/>
                <w:sz w:val="21"/>
                <w:szCs w:val="21"/>
              </w:rPr>
              <w:t>智利大学</w:t>
            </w:r>
          </w:p>
        </w:tc>
        <w:tc>
          <w:tcPr>
            <w:tcW w:w="21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" w:line="191" w:lineRule="auto"/>
              <w:ind w:left="854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3"/>
                <w:sz w:val="21"/>
                <w:szCs w:val="21"/>
              </w:rPr>
              <w:t>智利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40" w:type="dxa"/>
            <w:vAlign w:val="top"/>
          </w:tcPr>
          <w:p>
            <w:pPr>
              <w:spacing w:before="52" w:line="169" w:lineRule="auto"/>
              <w:ind w:left="417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6</w:t>
            </w: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0</w:t>
            </w:r>
          </w:p>
        </w:tc>
        <w:tc>
          <w:tcPr>
            <w:tcW w:w="3017" w:type="dxa"/>
            <w:vAlign w:val="top"/>
          </w:tcPr>
          <w:p>
            <w:pPr>
              <w:spacing w:before="18" w:line="196" w:lineRule="auto"/>
              <w:ind w:left="86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pict>
                <v:rect id="_x0000_s1027" o:spid="_x0000_s1027" o:spt="1" style="position:absolute;left:0pt;margin-left:-51.5pt;margin-top:12.35pt;height:0.15pt;width:309pt;z-index:-25165721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等线" w:hAnsi="等线" w:eastAsia="等线" w:cs="等线"/>
                <w:sz w:val="22"/>
                <w:szCs w:val="22"/>
              </w:rPr>
              <w:t>布加勒斯特土木工程技术大学</w:t>
            </w:r>
          </w:p>
        </w:tc>
        <w:tc>
          <w:tcPr>
            <w:tcW w:w="2126" w:type="dxa"/>
            <w:tcBorders>
              <w:right w:val="single" w:color="000000" w:sz="6" w:space="0"/>
            </w:tcBorders>
            <w:vAlign w:val="top"/>
          </w:tcPr>
          <w:p>
            <w:pPr>
              <w:spacing w:before="18" w:line="196" w:lineRule="auto"/>
              <w:ind w:left="642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罗马尼亚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7" w:h="16839"/>
      <w:pgMar w:top="400" w:right="1785" w:bottom="0" w:left="10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g0N2VmMDllYjkyNTFlNmZjMTZlMWFjNzliNGE5ZDUifQ=="/>
  </w:docVars>
  <w:rsids>
    <w:rsidRoot w:val="00000000"/>
    <w:rsid w:val="2618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2021-09-09T15:30:00Z</dcterms:created>
  <dc:creator>LIMAOLI</dc:creator>
  <cp:lastModifiedBy>一波三折</cp:lastModifiedBy>
  <dcterms:modified xsi:type="dcterms:W3CDTF">2023-09-07T05:33:05Z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2023-09-07T13:32:29Z</vt:filetime>
  </property>
  <property fmtid="{D5CDD505-2E9C-101B-9397-08002B2CF9AE}" pid="4" name="KSOProductBuildVer">
    <vt:lpwstr>2052-11.1.0.14309</vt:lpwstr>
  </property>
  <property fmtid="{D5CDD505-2E9C-101B-9397-08002B2CF9AE}" pid="5" name="ICV">
    <vt:lpwstr>67F859B17BCD4CDAA3C1413684ACD899_12</vt:lpwstr>
  </property>
</Properties>
</file>